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621D">
      <w:pPr>
        <w:pStyle w:val="ConsPlusNormal"/>
        <w:spacing w:before="200"/>
      </w:pPr>
    </w:p>
    <w:p w:rsidR="00000000" w:rsidRDefault="005A621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5A621D">
      <w:pPr>
        <w:pStyle w:val="ConsPlusNormal"/>
        <w:spacing w:before="200"/>
        <w:jc w:val="both"/>
      </w:pPr>
      <w:r>
        <w:t>Республики Беларусь 11 ноября 2015 г. N 8/30367</w:t>
      </w:r>
    </w:p>
    <w:p w:rsidR="00000000" w:rsidRDefault="005A6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621D">
      <w:pPr>
        <w:pStyle w:val="ConsPlusNormal"/>
      </w:pPr>
    </w:p>
    <w:p w:rsidR="00000000" w:rsidRDefault="005A621D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00000" w:rsidRDefault="005A621D">
      <w:pPr>
        <w:pStyle w:val="ConsPlusTitle"/>
        <w:jc w:val="center"/>
      </w:pPr>
      <w:r>
        <w:t>22 сентября 2015 г. N 100</w:t>
      </w:r>
    </w:p>
    <w:p w:rsidR="00000000" w:rsidRDefault="005A621D">
      <w:pPr>
        <w:pStyle w:val="ConsPlusTitle"/>
        <w:jc w:val="center"/>
      </w:pPr>
    </w:p>
    <w:p w:rsidR="00000000" w:rsidRDefault="005A621D">
      <w:pPr>
        <w:pStyle w:val="ConsPlusTitle"/>
        <w:jc w:val="center"/>
      </w:pPr>
      <w:r>
        <w:t>О НЕКОТОРЫХ ВОПРОСАХ МЕДИЦИНСКОГО ОСВИДЕТЕЛЬСТВОВАНИЯ СУДОВОДИТЕЛЕЙ МОТОРНЫХ МАЛОМЕРНЫХ СУДОВ, МОЩНОСТЬ ДВИГАТЕЛЯ КОТОРЫХ ПРЕВЫШАЕТ 3,7 КИЛОВАТТА (5 ЛОШАДИНЫХ СИЛ)</w:t>
      </w:r>
    </w:p>
    <w:p w:rsidR="00000000" w:rsidRDefault="005A621D">
      <w:pPr>
        <w:pStyle w:val="ConsPlusNormal"/>
      </w:pPr>
    </w:p>
    <w:p w:rsidR="00000000" w:rsidRDefault="005A621D">
      <w:pPr>
        <w:pStyle w:val="ConsPlusNormal"/>
        <w:ind w:firstLine="540"/>
        <w:jc w:val="both"/>
      </w:pPr>
      <w:r>
        <w:t>На основании части пятой статьи 48-2 Кодекса внутреннего водного транспорта Республики Бела</w:t>
      </w:r>
      <w:r>
        <w:t>русь, абзаца пятого подпункта 8.8-6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</w:t>
      </w:r>
      <w:r>
        <w:t>ерах по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1. Установить перечень медицинских противопоказаний, препятствующих управлению моторными маломерными судами</w:t>
      </w:r>
      <w:r>
        <w:t>, мощность двигателя которых превышает 3,7 киловатта (5 лошадиных сил), и условий, при соблюдении которых лица допускаются по медицинским показаниям к управлению такими судами, согласно приложению.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2. Утвердить прилагаемую Инструкцию о порядке медицинского</w:t>
      </w:r>
      <w:r>
        <w:t xml:space="preserve"> освидетельствования судоводителей моторных маломерных судов, мощность двигателя которых превышает 3,7 киловатта (5 лошадиных сил).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5A621D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A621D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5A621D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000000" w:rsidRDefault="005A621D">
      <w:pPr>
        <w:pStyle w:val="ConsPlusNormal"/>
      </w:pPr>
    </w:p>
    <w:p w:rsidR="00000000" w:rsidRDefault="005A621D">
      <w:pPr>
        <w:pStyle w:val="ConsPlusNonformat"/>
        <w:jc w:val="both"/>
      </w:pPr>
      <w:r>
        <w:t>СОГЛАСОВАНО                      СОГЛАСОВАНО</w:t>
      </w:r>
    </w:p>
    <w:p w:rsidR="00000000" w:rsidRDefault="005A621D">
      <w:pPr>
        <w:pStyle w:val="ConsPlusNonformat"/>
        <w:jc w:val="both"/>
      </w:pPr>
      <w:r>
        <w:t>Первый заместитель Министра      Председатель</w:t>
      </w:r>
    </w:p>
    <w:p w:rsidR="00000000" w:rsidRDefault="005A621D">
      <w:pPr>
        <w:pStyle w:val="ConsPlusNonformat"/>
        <w:jc w:val="both"/>
      </w:pPr>
      <w:r>
        <w:t>по чрезвычайным ситуациям        Брестского областного</w:t>
      </w:r>
    </w:p>
    <w:p w:rsidR="00000000" w:rsidRDefault="005A621D">
      <w:pPr>
        <w:pStyle w:val="ConsPlusNonformat"/>
        <w:jc w:val="both"/>
      </w:pPr>
      <w:r>
        <w:t>Республики Беларусь              исполнительного комитета</w:t>
      </w:r>
    </w:p>
    <w:p w:rsidR="00000000" w:rsidRDefault="005A621D">
      <w:pPr>
        <w:pStyle w:val="ConsPlusNonformat"/>
        <w:jc w:val="both"/>
      </w:pPr>
      <w:r>
        <w:t xml:space="preserve">          В.А.Степаненко                   А.В.Лис</w:t>
      </w:r>
    </w:p>
    <w:p w:rsidR="00000000" w:rsidRDefault="005A621D">
      <w:pPr>
        <w:pStyle w:val="ConsPlusNonformat"/>
        <w:jc w:val="both"/>
      </w:pPr>
      <w:r>
        <w:t>2</w:t>
      </w:r>
      <w:r>
        <w:t>1.08.2015                       22.08.2015</w:t>
      </w:r>
    </w:p>
    <w:p w:rsidR="00000000" w:rsidRDefault="005A621D">
      <w:pPr>
        <w:pStyle w:val="ConsPlusNonformat"/>
        <w:jc w:val="both"/>
      </w:pPr>
    </w:p>
    <w:p w:rsidR="00000000" w:rsidRDefault="005A621D">
      <w:pPr>
        <w:pStyle w:val="ConsPlusNonformat"/>
        <w:jc w:val="both"/>
      </w:pPr>
      <w:r>
        <w:t>СОГЛАСОВАНО                      СОГЛАСОВАНО</w:t>
      </w:r>
    </w:p>
    <w:p w:rsidR="00000000" w:rsidRDefault="005A621D">
      <w:pPr>
        <w:pStyle w:val="ConsPlusNonformat"/>
        <w:jc w:val="both"/>
      </w:pPr>
      <w:r>
        <w:t>Председатель                     Председатель</w:t>
      </w:r>
    </w:p>
    <w:p w:rsidR="00000000" w:rsidRDefault="005A621D">
      <w:pPr>
        <w:pStyle w:val="ConsPlusNonformat"/>
        <w:jc w:val="both"/>
      </w:pPr>
      <w:r>
        <w:t>Витебского областного            Гомельского областного</w:t>
      </w:r>
    </w:p>
    <w:p w:rsidR="00000000" w:rsidRDefault="005A621D">
      <w:pPr>
        <w:pStyle w:val="ConsPlusNonformat"/>
        <w:jc w:val="both"/>
      </w:pPr>
      <w:r>
        <w:t>исполнительного комитета         исполнительного комитета</w:t>
      </w:r>
    </w:p>
    <w:p w:rsidR="00000000" w:rsidRDefault="005A621D">
      <w:pPr>
        <w:pStyle w:val="ConsPlusNonformat"/>
        <w:jc w:val="both"/>
      </w:pPr>
      <w:r>
        <w:t xml:space="preserve">       </w:t>
      </w:r>
      <w:r>
        <w:t xml:space="preserve">   Н.Н.Шерстнев                     В.А.Дворник</w:t>
      </w:r>
    </w:p>
    <w:p w:rsidR="00000000" w:rsidRDefault="005A621D">
      <w:pPr>
        <w:pStyle w:val="ConsPlusNonformat"/>
        <w:jc w:val="both"/>
      </w:pPr>
      <w:r>
        <w:t>25.08.2015                       26.08.2015</w:t>
      </w:r>
    </w:p>
    <w:p w:rsidR="00000000" w:rsidRDefault="005A621D">
      <w:pPr>
        <w:pStyle w:val="ConsPlusNonformat"/>
        <w:jc w:val="both"/>
      </w:pPr>
    </w:p>
    <w:p w:rsidR="00000000" w:rsidRDefault="005A621D">
      <w:pPr>
        <w:pStyle w:val="ConsPlusNonformat"/>
        <w:jc w:val="both"/>
      </w:pPr>
      <w:r>
        <w:t>СОГЛАСОВАНО                      СОГЛАСОВАНО</w:t>
      </w:r>
    </w:p>
    <w:p w:rsidR="00000000" w:rsidRDefault="005A621D">
      <w:pPr>
        <w:pStyle w:val="ConsPlusNonformat"/>
        <w:jc w:val="both"/>
      </w:pPr>
      <w:r>
        <w:t>Председатель                     Председатель</w:t>
      </w:r>
    </w:p>
    <w:p w:rsidR="00000000" w:rsidRDefault="005A621D">
      <w:pPr>
        <w:pStyle w:val="ConsPlusNonformat"/>
        <w:jc w:val="both"/>
      </w:pPr>
      <w:r>
        <w:t>Гродненского областного          Минского городского</w:t>
      </w:r>
    </w:p>
    <w:p w:rsidR="00000000" w:rsidRDefault="005A621D">
      <w:pPr>
        <w:pStyle w:val="ConsPlusNonformat"/>
        <w:jc w:val="both"/>
      </w:pPr>
      <w:r>
        <w:t>исполнительного ком</w:t>
      </w:r>
      <w:r>
        <w:t>итета         исполнительного комитета</w:t>
      </w:r>
    </w:p>
    <w:p w:rsidR="00000000" w:rsidRDefault="005A621D">
      <w:pPr>
        <w:pStyle w:val="ConsPlusNonformat"/>
        <w:jc w:val="both"/>
      </w:pPr>
      <w:r>
        <w:t xml:space="preserve">          В.В.Кравцов                      А.В.Шорец</w:t>
      </w:r>
    </w:p>
    <w:p w:rsidR="00000000" w:rsidRDefault="005A621D">
      <w:pPr>
        <w:pStyle w:val="ConsPlusNonformat"/>
        <w:jc w:val="both"/>
      </w:pPr>
      <w:r>
        <w:t>27.08.2015                       26.08.2015</w:t>
      </w:r>
    </w:p>
    <w:p w:rsidR="00000000" w:rsidRDefault="005A621D">
      <w:pPr>
        <w:pStyle w:val="ConsPlusNonformat"/>
        <w:jc w:val="both"/>
      </w:pPr>
    </w:p>
    <w:p w:rsidR="00000000" w:rsidRDefault="005A621D">
      <w:pPr>
        <w:pStyle w:val="ConsPlusNonformat"/>
        <w:jc w:val="both"/>
      </w:pPr>
      <w:r>
        <w:t>СОГЛАСОВАНО                      СОГЛАСОВАНО</w:t>
      </w:r>
    </w:p>
    <w:p w:rsidR="00000000" w:rsidRDefault="005A621D">
      <w:pPr>
        <w:pStyle w:val="ConsPlusNonformat"/>
        <w:jc w:val="both"/>
      </w:pPr>
      <w:r>
        <w:t>Председатель                     Председатель</w:t>
      </w:r>
    </w:p>
    <w:p w:rsidR="00000000" w:rsidRDefault="005A621D">
      <w:pPr>
        <w:pStyle w:val="ConsPlusNonformat"/>
        <w:jc w:val="both"/>
      </w:pPr>
      <w:r>
        <w:t>Минского областного              Могилевского областного</w:t>
      </w:r>
    </w:p>
    <w:p w:rsidR="00000000" w:rsidRDefault="005A621D">
      <w:pPr>
        <w:pStyle w:val="ConsPlusNonformat"/>
        <w:jc w:val="both"/>
      </w:pPr>
      <w:r>
        <w:t>исполнительного комитета         исполнительного комитета</w:t>
      </w:r>
    </w:p>
    <w:p w:rsidR="00000000" w:rsidRDefault="005A621D">
      <w:pPr>
        <w:pStyle w:val="ConsPlusNonformat"/>
        <w:jc w:val="both"/>
      </w:pPr>
      <w:r>
        <w:t xml:space="preserve">          С.Б.Шапиро                       В.В.Доманевский</w:t>
      </w:r>
    </w:p>
    <w:p w:rsidR="00000000" w:rsidRDefault="005A621D">
      <w:pPr>
        <w:pStyle w:val="ConsPlusNonformat"/>
        <w:jc w:val="both"/>
      </w:pPr>
      <w:r>
        <w:t>27.08.2015                       21.09.2015</w:t>
      </w:r>
    </w:p>
    <w:p w:rsidR="00000000" w:rsidRDefault="005A621D">
      <w:pPr>
        <w:pStyle w:val="ConsPlusNormal"/>
        <w:ind w:firstLine="540"/>
        <w:jc w:val="both"/>
      </w:pPr>
    </w:p>
    <w:p w:rsidR="00000000" w:rsidRDefault="005A621D">
      <w:pPr>
        <w:pStyle w:val="ConsPlusNormal"/>
        <w:ind w:firstLine="540"/>
        <w:jc w:val="both"/>
      </w:pPr>
    </w:p>
    <w:p w:rsidR="00000000" w:rsidRDefault="005A621D">
      <w:pPr>
        <w:pStyle w:val="ConsPlusNormal"/>
        <w:ind w:firstLine="540"/>
        <w:jc w:val="both"/>
      </w:pPr>
    </w:p>
    <w:p w:rsidR="00000000" w:rsidRDefault="005A621D">
      <w:pPr>
        <w:pStyle w:val="ConsPlusNormal"/>
        <w:ind w:firstLine="540"/>
        <w:jc w:val="both"/>
      </w:pPr>
    </w:p>
    <w:p w:rsidR="00000000" w:rsidRDefault="005A621D">
      <w:pPr>
        <w:pStyle w:val="ConsPlusNormal"/>
        <w:ind w:firstLine="540"/>
        <w:jc w:val="both"/>
      </w:pPr>
    </w:p>
    <w:p w:rsidR="00000000" w:rsidRDefault="005A621D">
      <w:pPr>
        <w:pStyle w:val="ConsPlusNormal"/>
        <w:jc w:val="right"/>
        <w:outlineLvl w:val="0"/>
      </w:pPr>
      <w:r>
        <w:t>Приложение</w:t>
      </w:r>
    </w:p>
    <w:p w:rsidR="00000000" w:rsidRDefault="005A621D">
      <w:pPr>
        <w:pStyle w:val="ConsPlusNormal"/>
        <w:jc w:val="right"/>
      </w:pPr>
      <w:r>
        <w:t>к постановлению</w:t>
      </w:r>
    </w:p>
    <w:p w:rsidR="00000000" w:rsidRDefault="005A621D">
      <w:pPr>
        <w:pStyle w:val="ConsPlusNormal"/>
        <w:jc w:val="right"/>
      </w:pPr>
      <w:r>
        <w:t>Минист</w:t>
      </w:r>
      <w:r>
        <w:t>ерства</w:t>
      </w:r>
    </w:p>
    <w:p w:rsidR="00000000" w:rsidRDefault="005A621D">
      <w:pPr>
        <w:pStyle w:val="ConsPlusNormal"/>
        <w:jc w:val="right"/>
      </w:pPr>
      <w:r>
        <w:t>здравоохранения</w:t>
      </w:r>
    </w:p>
    <w:p w:rsidR="00000000" w:rsidRDefault="005A621D">
      <w:pPr>
        <w:pStyle w:val="ConsPlusNormal"/>
        <w:jc w:val="right"/>
      </w:pPr>
      <w:r>
        <w:t>Республики Беларусь</w:t>
      </w:r>
    </w:p>
    <w:p w:rsidR="00000000" w:rsidRDefault="005A621D">
      <w:pPr>
        <w:pStyle w:val="ConsPlusNormal"/>
        <w:jc w:val="right"/>
      </w:pPr>
      <w:r>
        <w:t>22.09.2015 N 100</w:t>
      </w:r>
    </w:p>
    <w:p w:rsidR="00000000" w:rsidRDefault="005A621D">
      <w:pPr>
        <w:pStyle w:val="ConsPlusNormal"/>
      </w:pPr>
    </w:p>
    <w:p w:rsidR="00000000" w:rsidRDefault="005A621D">
      <w:pPr>
        <w:pStyle w:val="ConsPlusTitle"/>
        <w:jc w:val="center"/>
      </w:pPr>
      <w:bookmarkStart w:id="0" w:name="Par59"/>
      <w:bookmarkEnd w:id="0"/>
      <w:r>
        <w:t>ПЕРЕЧЕНЬ</w:t>
      </w:r>
    </w:p>
    <w:p w:rsidR="00000000" w:rsidRDefault="005A621D">
      <w:pPr>
        <w:pStyle w:val="ConsPlusTitle"/>
        <w:jc w:val="center"/>
      </w:pPr>
      <w:r>
        <w:t>МЕДИЦИНСКИХ ПРОТИВОПОКАЗАНИЙ, ПРЕПЯТСТВУЮЩИХ УПРАВЛЕНИЮ МОТОРНЫМИ МАЛОМЕРНЫМИ СУДАМИ, МОЩНОСТЬ ДВИГАТЕЛЯ КОТОРЫХ ПРЕВЫШАЕТ 3,7 КИЛОВАТТА (5 ЛОШАДИНЫХ СИЛ), И УСЛОВИЙ, ПРИ СОБЛЮ</w:t>
      </w:r>
      <w:r>
        <w:t>ДЕНИИ КОТОРЫХ ЛИЦА ДОПУСКАЮТСЯ ПО МЕДИЦИНСКИМ ПОКАЗАНИЯМ К УПРАВЛЕНИЮ ТАКИМИ СУДАМИ</w:t>
      </w:r>
    </w:p>
    <w:p w:rsidR="00000000" w:rsidRDefault="005A621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4533"/>
        <w:gridCol w:w="4156"/>
      </w:tblGrid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621D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621D">
            <w:pPr>
              <w:pStyle w:val="ConsPlusNormal"/>
              <w:jc w:val="center"/>
            </w:pPr>
            <w:r>
              <w:t>Наименование медицинских противопоказаний, препятствующих управлению моторными маломерными судами, мощность двигателя которых превышает 3,7 киловатта (5 лошадиных си</w:t>
            </w:r>
            <w:r>
              <w:t>л) (далее - суда)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621D">
            <w:pPr>
              <w:pStyle w:val="ConsPlusNormal"/>
              <w:jc w:val="center"/>
            </w:pPr>
            <w:r>
              <w:t>Условия, при соблюдении которых лица допускаются по медицинским показаниям к управлению судами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Заболевания глаз и придаточного аппарата: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bookmarkStart w:id="1" w:name="Par67"/>
            <w:bookmarkEnd w:id="1"/>
            <w: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острота зрения с коррекцией ниже 0,8 диоптрия на лучшем глазу, ниже 0,4 диоптрия на худшем или ниже 0,7 диоптрия на каждом глазу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bookmarkStart w:id="2" w:name="Par70"/>
            <w:bookmarkEnd w:id="2"/>
            <w: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ограничение поля зрения более чем на 20 градусов в любом из меридианов, в том числе при наличии бинокулярно проявляющихся скотом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нарушения цветоощущения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понижение остроты зрения вследствие стойких помутнений преломляющих сред, аномалий рефракци</w:t>
            </w:r>
            <w:r>
              <w:t>и, а также других причин органического характера, не поддающихся оперативному лечению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искусственный хрусталик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 xml:space="preserve">допуск к управлению судами (далее - допуск) разрешается при остроте зрения с коррекцией не ниже указанной в подпункте 1.1 настоящего пункта </w:t>
            </w:r>
            <w:r>
              <w:t>(далее - допустимая острота зрения), поле зрения не ниже указанного в подпункте 1.2 настоящего пункта (далее - допустимое поле зрения) и отсутствии осложнений через 4 месяца после экстракапсулярной экстракции катаракты с имплантацией интраокулярной линзы и</w:t>
            </w:r>
            <w:r>
              <w:t xml:space="preserve"> через 2 месяца после факоэмульсификации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 xml:space="preserve">нарушения мышц и деформации век любой этиологии, приводящие к снижению зрения, в том числе при отсутствии эффекта от </w:t>
            </w:r>
            <w:r>
              <w:lastRenderedPageBreak/>
              <w:t>оперативного лечения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lastRenderedPageBreak/>
              <w:t>после оперативного лечения с хорошим результатом вопрос о допуске решает</w:t>
            </w:r>
            <w:r>
              <w:t>ся индивидуально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стойкая диплопия вследствие любой этиологии, отсутствие бинокулярного зрения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хроническое слезотечение, не поддающееся лечению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хронические заболевания оболочек глаза, сопровождающиеся значительным нарушением функции зрения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после оперативного лечения с хорошим результатом вопрос о допуске решается индивидуально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отслойка и разрывы сетчатки, приводящие к снижению остроты зрения и ограничению поля зрения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через 3 месяца после лазерного лечения предразрыво</w:t>
            </w:r>
            <w:r>
              <w:t>в и периферических разрывов с хорошими результатами у судоводителей, имеющих стаж управления (медицинское освидетельствование (далее - освидетельствование) - ежегодно)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хронические заболевания сетчатки и зрительных путей воспалительного или дегенерати</w:t>
            </w:r>
            <w:r>
              <w:t>вного характера, приводящие к снижению остроты зрения и ограничению поля зрения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при допустимых остроте и поле зрения (периодичность освидетельствования - в зависимости от заключения врача-офтальмолога)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атрофия зрительного нерва люб</w:t>
            </w:r>
            <w:r>
              <w:t>ой этиологии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при допустимых остроте и поле зрения в случаях непрогрессирующей односторонней атрофии зрительных нервов или двусторонней атрофии зрительного нерва любой этиологии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глаукома с некомпенсированным внутриглазным давлением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при компенсированной глаукоме и допустимых остроте и поле зрения (освидетельствование - ежегодно)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Заболевания уха, сосцевидного отростка, горла, гортани, трахеи: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заболевание любой этиологии, сопровождающееся постоянным или времен</w:t>
            </w:r>
            <w:r>
              <w:t>ным нарушением функции вестибулярного анализатора, синдромы головокружения, нистагм (болезнь Меньера, лабиринтиты, вестибулярные кризы и другие)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при однократном вестибулярном кризе после полного клинического обследования, включая отоневр</w:t>
            </w:r>
            <w:r>
              <w:t>ологическое, при условии отсутствия приступов в течение не менее 2 лет. При неоднократных вестибулярных кризах допуск не разрешается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глухота, в том числе полная глухота на одно ухо при восприятии разговорной речи на другое на расстоянии менее 3 метров, шепотной речи - на расстоянии 1 метра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стойкие изменения в глотке, гортани, трахее, значительно затрудняющие дыхание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</w:t>
            </w:r>
            <w:r>
              <w:t>я внутренних органов: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хроническая сердечная недостаточность стадии Н IIБ, Н III (ФК III, ФК IV)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нарушения ритма сердца и проводимости, сопровождающиеся нарушениями гемо</w:t>
            </w:r>
            <w:r>
              <w:t>динамики и (или) синкопальными (пресинкопальными) состояниями в настоящий период или в анамнезе:</w:t>
            </w:r>
            <w:r>
              <w:br/>
              <w:t xml:space="preserve">желудочковая тахикардия, фибрилляция желудочков, частая желудочковая экстрасистолия (более 10 000 штук, или 10% в сутки, или больше 350 в критический час, или </w:t>
            </w:r>
            <w:r>
              <w:t>с нарушением гемодинамики, синкопальными (пресинкопальными) состояниями);</w:t>
            </w:r>
            <w:r>
              <w:br/>
              <w:t>синдром и феномен WPW, синдром Бругада, синдром удлиненного интервала Q - T;</w:t>
            </w:r>
            <w:r>
              <w:br/>
              <w:t>пароксизмальные суправентрикулярные тахикардии;</w:t>
            </w:r>
            <w:r>
              <w:br/>
              <w:t>пароксизмы фибрилляции предсердий, тромб ушка левого пред</w:t>
            </w:r>
            <w:r>
              <w:t>сердия;</w:t>
            </w:r>
            <w:r>
              <w:br/>
              <w:t>приобретенные нарушения предсердно-желудочковой проводимости - блокада II степени Мобитц 1, 2 или любой степени с паузами 3 и более секунд (при фибрилляции предсердий - 5 и более секунд);</w:t>
            </w:r>
            <w:r>
              <w:br/>
              <w:t>врожденная AV блокада III степени с сердечной недостаточност</w:t>
            </w:r>
            <w:r>
              <w:t>ью Н IIА и выше и (или) синкопальными (пресинкопальными) состояниями;</w:t>
            </w:r>
            <w:r>
              <w:br/>
              <w:t>хроническая или интермиттирующая бифасцикулярная и трифасцикулярная блокада при органических заболеваниях сердца и (или) сердечной недостаточности;</w:t>
            </w:r>
            <w:r>
              <w:br/>
              <w:t>синдром слабости синусового узла, синд</w:t>
            </w:r>
            <w:r>
              <w:t>ром брадитахикардии; дисфункция синусового узла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при достижении эффекта по коррекции суправентрикулярных тахиаритмий и идиопатических желудочковых тахикардий допуск разрешается не ранее чем через 6 месяцев наблюдения на основании заключения организации здра</w:t>
            </w:r>
            <w:r>
              <w:t>воохранения, оказывающей специализированную медицинскую помощь (освидетельствование - 1 раз в 3 года).</w:t>
            </w:r>
            <w:r>
              <w:br/>
              <w:t>При выявлении бессимптомного изолированного нарушения предсердно-желудочковой проводимости II степени Мобитц 1 без сердечной недостаточности, без синкопа</w:t>
            </w:r>
            <w:r>
              <w:t>льных или пресинкопальных состояний в анамнезе допуск возможен через 1 год наблюдения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рецидивирующая эмболия кровеносных сосудов (тромбоэмболическая болезнь)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ишемическая болезнь сердца (далее - ИБС):</w:t>
            </w:r>
            <w:r>
              <w:br/>
              <w:t>стенокардия напряжения ФК III - ФК IV, покоя,</w:t>
            </w:r>
            <w:r>
              <w:t xml:space="preserve"> вазоспастическая (документально подтвержденная);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br/>
              <w:t>при стенокардии напряжения ФК II допуск разрешается по заключению врача-кардиолога (освидетельствование - 1 раз в 3 года).</w:t>
            </w:r>
          </w:p>
        </w:tc>
      </w:tr>
      <w:tr w:rsidR="00000000"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стентирование коронарных артерий при хронической ИБС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 случае стентирования коронарных артерий при хронической ИБС вопрос о допуске решается через 3 месяца при наличии заключения врача-кардиолога (освидетельствование - 1 раз в 2 года)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артериальная гипертензия III степени, артериальная гипертензия II сте</w:t>
            </w:r>
            <w:r>
              <w:t>пени с частыми (более 4 раз в год) гипертоническими кризами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при артериальной гипертензии II степени с достижением целевых уровней (менее 140/90 мм ртутного столба) артериального давления на фоне антигипертензивной терапии (освидетельство</w:t>
            </w:r>
            <w:r>
              <w:t>вание - 1 раз в 2 года)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врожденные и приобретенные пороки сердца и сосудов любой этиологии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разрешается:</w:t>
            </w:r>
            <w:r>
              <w:br/>
              <w:t xml:space="preserve">по заключению организации здравоохранения, оказывающей специализированную медицинскую </w:t>
            </w:r>
            <w:r>
              <w:lastRenderedPageBreak/>
              <w:t>помощь (освидетельствование - 1 раз в 2 года);</w:t>
            </w:r>
            <w:r>
              <w:br/>
              <w:t>при мал</w:t>
            </w:r>
            <w:r>
              <w:t>ых сердечных аномалиях (открытое овальное окно, дополнительные и аномально расположенные хорды в желудочке, бикуспидальный аортальный клапан без нарушения гемодинамики, пролапс митрального клапана 1 - 2 степени, незначительный мышечный дефект межжелудочков</w:t>
            </w:r>
            <w:r>
              <w:t>ой перегородки типа Роже и другое)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хирургическое лечение заболеваний сердца и аорты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разрешается:</w:t>
            </w:r>
            <w:r>
              <w:br/>
            </w:r>
            <w:r>
              <w:t>не ранее чем через 1 год после операции при достижении компенсации, отсутствии общих противопоказаний и при наличии заключения организации здравоохранения, оказывающей специализированную медицинскую помощь (освидетельствование в первые 3 года после операци</w:t>
            </w:r>
            <w:r>
              <w:t>и - ежегодно, далее при отсутствии признаков нарушения гемодинамики и наличии компенсации - 1 раз в 3 года);</w:t>
            </w:r>
            <w:r>
              <w:br/>
              <w:t>не ранее чем через 6 месяцев после операции на перикарде при наличии заключения врача-кардиолога;</w:t>
            </w:r>
            <w:r>
              <w:br/>
              <w:t>не ранее чем через 3 месяца после операции по хир</w:t>
            </w:r>
            <w:r>
              <w:t>ургической коррекции миксомы сердца при отсутствии иных противопоказаний и наличии заключения врача-кардиолога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хроническая обструктивная болезнь легких, астма, бронхоэктатическая болезнь легких, идиопатический фиброзирующий альвеолит или идиопатически</w:t>
            </w:r>
            <w:r>
              <w:t>й легочный фиброз, саркоидоз с выраженным легочным фиброзом или генерализованные формы с поражением глаз, врожденная аномалия развития органов дыхания, хронические абсцессы и эмпиемы плевры, в том числе состояния после оперативных вмешательств на легких, т</w:t>
            </w:r>
            <w:r>
              <w:t>уберкулез легких, плевры при условии развития дыхательной недостаточности II степени и выше и с признаками хронического легочного сердца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болезни крови и кроветворных органов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при отсутствии анемического синдрома и обострения основно</w:t>
            </w:r>
            <w:r>
              <w:t>го заболевания по заключению организации здравоохранения, оказывающей специализированную медицинскую помощь (освидетельствование - ежегодно)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эндокринные заболевания со стойкими и выраженными нарушениями функции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вопрос о допуске решается индивидуально</w:t>
            </w:r>
            <w:r>
              <w:t xml:space="preserve"> на основании заключения врача-эндокринолога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язва желудка, язва 12-перстной кишки, хронические заболевания печени, желчного пузыря, поджелудочной железы, болезни оперированного желудка, цирроз печени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при:</w:t>
            </w:r>
            <w:r>
              <w:br/>
              <w:t>наличии ремиссии и отсутст</w:t>
            </w:r>
            <w:r>
              <w:t>вии в анамнезе осложнений;</w:t>
            </w:r>
            <w:r>
              <w:br/>
              <w:t>язве желудка, язве 12-перстной кишки с наличием в анамнезе кровотечения с освидетельствованием через 3 года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заболевания почек:</w:t>
            </w:r>
            <w:r>
              <w:br/>
              <w:t>хроническая болезнь почек 5 стадии;</w:t>
            </w:r>
            <w:r>
              <w:br/>
              <w:t>хронические заболевания почек, отсутствие одной почки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вопрос</w:t>
            </w:r>
            <w:r>
              <w:t xml:space="preserve"> о допуске решается индивидуально при хронических заболеваниях почек, отсутствии одной почки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диффузные заболевания соединительной ткани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вопрос о допуске решается индивидуально в зависимости от степени функциональных нарушений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вопрос о допуске определяется на основании заключения врача-онколога организации здравоохранения, оказывающей специализированную медицинскую помощь.</w:t>
            </w:r>
            <w:r>
              <w:br/>
              <w:t>При наличии ремиссии допуск разрешается.</w:t>
            </w:r>
            <w:r>
              <w:br/>
              <w:t>При стабилизации процесса вопрос о</w:t>
            </w:r>
            <w:r>
              <w:t xml:space="preserve"> допуске решается индивидуально с ежегодным освидетельствованием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Хирургические заболевания: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заболевания и повреждения нижних конечностей:</w:t>
            </w:r>
            <w:r>
              <w:br/>
              <w:t>стойкие посттравматические, дегенеративные, воспалительные изменения крупных суставов с выраженным ограничение</w:t>
            </w:r>
            <w:r>
              <w:t>м движений;</w:t>
            </w:r>
            <w:r>
              <w:br/>
              <w:t>недостаточность связочного аппарата II степени крупных суставов, привычные вывихи при наличии морфологических изменений суставных концов и выраженного снижения силы мышц;</w:t>
            </w:r>
            <w:r>
              <w:br/>
              <w:t>не восстановленные застарелые разрывы мышц или сухожилий с умеренным нару</w:t>
            </w:r>
            <w:r>
              <w:t>шением активных движений в тазобедренном, коленном или голеностопном суставе;</w:t>
            </w:r>
            <w:r>
              <w:br/>
              <w:t>ложные суставы (за исключением малоберцовой кости, фаланг пальцев стопы и краевых отрывных переломов);</w:t>
            </w:r>
            <w:r>
              <w:br/>
              <w:t>деформации костей таза, бедра, голени, неправильно сросшиеся переломы, выра</w:t>
            </w:r>
            <w:r>
              <w:t>женно затрудняющие движения конечности;</w:t>
            </w:r>
            <w:r>
              <w:br/>
              <w:t>деформации стопы, выраженно затрудняющие ее движение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 разрешается после хирургического лечения нестабильности сустава, привычного вывиха, разрыва м</w:t>
            </w:r>
            <w:r>
              <w:t>ышц или сухожилий, ложного сустава, неправильно сросшегося перелома и других деформаций нижней конечности или пояса нижней конечности при достигнутом хорошем функциональном результате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культя нижней конечности проксимальнее уровня предплюсне-плюсневого</w:t>
            </w:r>
            <w:r>
              <w:t xml:space="preserve"> сочленения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заболевания и деформации пояса верхней конечности, верхней конечности или кисти:</w:t>
            </w:r>
            <w:r>
              <w:br/>
              <w:t xml:space="preserve">стойкие посттравматические, дегенеративные, </w:t>
            </w:r>
            <w:r>
              <w:lastRenderedPageBreak/>
              <w:t>воспалительные изменения плечевого, локтевого или лучезапястного суставов верхней конечности с выраженными ограни</w:t>
            </w:r>
            <w:r>
              <w:t>чениями движений;</w:t>
            </w:r>
            <w:r>
              <w:br/>
              <w:t>недостаточность связочного аппарата крупных суставов II степени, привычные вывихи при наличии морфологических изменений суставных концов и выраженного снижения силы мышц;</w:t>
            </w:r>
            <w:r>
              <w:br/>
              <w:t>ложные суставы, не восстановленные застарелые разрывы мышц или сухо</w:t>
            </w:r>
            <w:r>
              <w:t>жилий, выраженно затрудняющие движение конечности или выраженно нарушающие функцию схвата и удержания;</w:t>
            </w:r>
            <w:r>
              <w:br/>
              <w:t>деформации костей пояса и собственно верхней конечности, неправильно сросшиеся переломы, выраженно затрудняющие движения конечности;</w:t>
            </w:r>
            <w:r>
              <w:br/>
              <w:t>деформации кисти, вы</w:t>
            </w:r>
            <w:r>
              <w:t>раженно затрудняющие ее движения и выраженно нарушающие функцию схвата и удержания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lastRenderedPageBreak/>
              <w:t xml:space="preserve">допуск разрешается после хирургического лечения нестабильности сустава, привычного вывиха, разрыва мышц или </w:t>
            </w:r>
            <w:r>
              <w:lastRenderedPageBreak/>
              <w:t>сухожилий, ложного сустава, неправильно сросшегося перелома и дру</w:t>
            </w:r>
            <w:r>
              <w:t>гих деформаций верхней конечности или пояса верхней конечности при достигнутом хорошем функциональном результате. При вывихе вопрос о допуске определяется через год после операции при отсутствии рецидивов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ампутационные культи верхней конечности или ки</w:t>
            </w:r>
            <w:r>
              <w:t>сти, пальцев или фаланг, а также ограничение подвижности в пястно-фаланговых и межфаланговых суставах при выраженном нарушении схвата и удержания предметов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деформации и дефекты костей черепа (12 кв. см и более) без оперативной пластики дефекта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допуск</w:t>
            </w:r>
            <w:r>
              <w:t xml:space="preserve"> разрешается при наличии дефектов костей черепа менее 12 кв. см и деформаций костей черепа при отсутствии неврологической симптоматики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заболевания, вызывающие ограничение движений или болезненность при движении (грыжи, свищи, выпадение прямой кишки, г</w:t>
            </w:r>
            <w:r>
              <w:t>еморрой, водянка яичка или семенного канатика и другие)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вопрос о допуске решается индивидуально после эффективного лечения, в том числе оперативного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заболевания сосудов:</w:t>
            </w:r>
            <w:r>
              <w:br/>
              <w:t>аортальные аневризмы, аневризмы сосудов головного мозга;</w:t>
            </w:r>
            <w:r>
              <w:br/>
            </w:r>
            <w:r>
              <w:t>аневризмы бедренной артерии и подколенной артерии, аневризмы подкожно расположенных сосудистых стволов;</w:t>
            </w:r>
            <w:r>
              <w:br/>
              <w:t>тромбоблитерирующие заболевания с хронической артериальной недостаточностью III - IV степени, варикозное расширение вен, посттромбофлебитическая болезнь</w:t>
            </w:r>
            <w:r>
              <w:t xml:space="preserve"> с хронической венозной недостаточностью III - IV степени и слоновость с хронической лимфатической недостаточностью III - IV степени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br/>
              <w:t>при аневризмах вопрос о допуске может решаться индивидуально по заключению организации здравоохранения, оказывающей специа</w:t>
            </w:r>
            <w:r>
              <w:t>лизированную медицинскую помощь (освидетельствование - ежегодно).</w:t>
            </w:r>
            <w:r>
              <w:br/>
              <w:t>После оперативного лечения на периферических сосудах при компенсации кровотока вопрос о допуске решается индивидуально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деформация грудной клетки и позвоночника III, IV степени с умеренн</w:t>
            </w:r>
            <w:r>
              <w:t>ым нарушением функции органов грудной клетки, с выраженным ограничением подвижности позвоночника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Заболевания нервной системы, психические расстройства (заболевания) и расстройства поведения: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органические, включая симптоматические, психические расс</w:t>
            </w:r>
            <w:r>
              <w:t>тройства (заболевания) (F00 - F09) &lt;*&gt;, шизофрения, шизотипические и бредовые расстройства (F20 - F29) &lt;*&gt;, аффективные расстройства (F30 - F39) &lt;*&gt;, специфические расстройства личности (F60) &lt;*&gt;, смешанные и другие расстройства личности (F61) &lt;*&gt;, стойкие</w:t>
            </w:r>
            <w:r>
              <w:t xml:space="preserve"> изменения личности, не связанные с заболеванием и повреждением мозга (F62) &lt;*&gt;, умственная отсталость (F70 - F79) &lt;*&gt;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психические и поведенческие расстройства вследствие употребления психоактивных веществ (алкоголизм, наркомания, токси</w:t>
            </w:r>
            <w:r>
              <w:t>комания) (F10 - F16, F18 - F19) &lt;*&gt;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синкопальные состояния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при однократном синкопальном состоянии, возникшем в условиях, провоцирующих синкопы, типичной картине нейрогенного обморока и динамическом медицинском наблюдении в течение 2 лет, подтверждающ</w:t>
            </w:r>
            <w:r>
              <w:t>ем отсутствие повторных приступов, вопрос о допуске решается индивидуально после полного клинического обследования, исключающего органическое заболевание головного мозга, а также заболевания сердечно-сосудистой системы, сопровождающиеся нарушением ритма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5</w:t>
            </w:r>
            <w:r>
              <w:t>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эпилептические реакции, эпилептический синдром, эпилепсия, мигрень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при выявлении на электроэнцефалографии (далее - ЭЭГ) судорожной готовности мозга у лиц, не имевших ранее пароксизмальных состояний, допуск определяется по результатам динамического медиц</w:t>
            </w:r>
            <w:r>
              <w:t>инского наблюдения в течение 3 лет с контролем ЭЭГ 3 раза в год.</w:t>
            </w:r>
            <w:r>
              <w:br/>
              <w:t>При выявлении на ЭЭГ пароксизмальной активности динамическое наблюдение 2 года с контролем ЭЭГ один раз в 4 месяца.</w:t>
            </w:r>
            <w:r>
              <w:br/>
              <w:t>Допуск разрешается:</w:t>
            </w:r>
            <w:r>
              <w:br/>
              <w:t>при простой форме мигрени;</w:t>
            </w:r>
            <w:r>
              <w:br/>
              <w:t>при мигрени с аурой при отсу</w:t>
            </w:r>
            <w:r>
              <w:t>тствии приступов в течение 2 лет после проведения обследования, включая компьютерную томографию (магниторезонансную томографию) (далее - КТ (МРТ)) головного мозга с ангиопрограммой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стойкие или прогрессирующие последствия органического поражения и трав</w:t>
            </w:r>
            <w:r>
              <w:t xml:space="preserve">м центральной нервной системы (далее - ЦНС) с наличием парезов конечностей, </w:t>
            </w:r>
            <w:r>
              <w:lastRenderedPageBreak/>
              <w:t>гиперкинезов, расстройств чувствительности, афатических нарушений умеренной, выраженной и резко выраженной степени, координаторных и когнитивных расстройств любой степени выраженно</w:t>
            </w:r>
            <w:r>
              <w:t>сти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lastRenderedPageBreak/>
              <w:t xml:space="preserve">при незначительных двигательных и чувствительных нарушениях, легком гиперкинетическом синдроме, не нарушающем профессионально значимые </w:t>
            </w:r>
            <w:r>
              <w:lastRenderedPageBreak/>
              <w:t xml:space="preserve">функции, обусловленных органическим поражением или последствиями травм ЦНС при непрогредиентном течении заболевания, </w:t>
            </w:r>
            <w:r>
              <w:t>вопрос о допуске решается индивидуально после полного клинического обследования.</w:t>
            </w:r>
            <w:r>
              <w:br/>
              <w:t>При черепно-мозговой травме вопрос о допуске решается с учетом тяжести травмы по окончании острого и восстановительного периода, при наличии очаговой симптоматики, вегетативны</w:t>
            </w:r>
            <w:r>
              <w:t>х нарушений - после обследования с учетом имеющихся нарушений.</w:t>
            </w:r>
            <w:r>
              <w:br/>
              <w:t>При выявлении рубцово-атрофических изменений, кисты головного мозга, обусловленных органическим заболеванием или травмой ЦНС, вопрос о допуске решается с учетом локализации и степени выраженнос</w:t>
            </w:r>
            <w:r>
              <w:t>ти изменений после полного клинического обследования.</w:t>
            </w:r>
            <w:r>
              <w:br/>
              <w:t>При наличии арахноидальной кисты головного мозга без клинических проявлений по данным КТ (МРТ) головного мозга вопрос о допуске решается индивидуально с учетом размеров кисты после динамического медицин</w:t>
            </w:r>
            <w:r>
              <w:t>ского наблюдения в течение 2 лет с проведением ЭЭГ каждые 3 месяца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энцефалопатия I, II, III стадии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вопрос о допуске лиц с энцефалопатией I стадии решается с учетом результатов ежегодного психологического тестирования. Другие методы исследования (КТ (М</w:t>
            </w:r>
            <w:r>
              <w:t>РТ) головного мозга, ЭЭГ, эхоэнцефалоскопия, ультразвуковое исследование брахицефальных артерий, осмотр врачом-офтальмологом, отоневрологическое обследование) выполняются при отрицательной динамике неврологического статуса (освидетельствование - ежегодно)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хронические рецидивирующие заболевания периферической нервной системы и остаточные явления перенесенных заболеваний и травм крупных нервных стволов с наличием расстройств чувствительности, парезов конечностей умеренной, выраженной и резко выраженной с</w:t>
            </w:r>
            <w:r>
              <w:t>тепени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при легких и умеренных парезах ограниченной группы мышц (частичное поражение отдельных ветвей нерва) и хорошей адаптации к дефекту вопрос о допуске решается индивидуально с учетом сохранения профессионально значимых функций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последствия перенесе</w:t>
            </w:r>
            <w:r>
              <w:t>нных нарушений мозгового кровообращения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при транзиторных ишемических атаках, малых и легких инсультах без последствий (двигательных, координаторных, речевых и других нарушений) вопрос о допуске решается индивидуально после динамического медицинского наблюд</w:t>
            </w:r>
            <w:r>
              <w:t xml:space="preserve">ения в течение 6 месяцев с учетом основного сосудистого </w:t>
            </w:r>
            <w:r>
              <w:lastRenderedPageBreak/>
              <w:t>заболевания (освидетельствование - ежегодно).</w:t>
            </w:r>
            <w:r>
              <w:br/>
              <w:t xml:space="preserve">При наличии легких двигательных, речевых нарушений вопрос о допуске решается индивидуально после динамического медицинского наблюдения в течение 1 года с </w:t>
            </w:r>
            <w:r>
              <w:t>учетом основного сосудистого заболевания.</w:t>
            </w:r>
            <w:r>
              <w:br/>
              <w:t>При субарахноидальном кровоизлиянии допуск разрешается только после исключения аневризмы по данным КТ (МРТ) ангиографии или рентгенконтрастной субтракционной дигитальной ангиографии при отсутствии неврологических н</w:t>
            </w:r>
            <w:r>
              <w:t>арушений после динамического медицинского наблюдения в течение 6 месяцев (освидетельствование - ежегодно)</w:t>
            </w:r>
          </w:p>
        </w:tc>
      </w:tr>
      <w:tr w:rsidR="0000000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  <w:jc w:val="center"/>
            </w:pPr>
            <w:r>
              <w:lastRenderedPageBreak/>
              <w:t>5.9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спонтанный нистагм при отклонении зрачков на 70 градусов от срединного положения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21D">
            <w:pPr>
              <w:pStyle w:val="ConsPlusNormal"/>
            </w:pPr>
            <w:r>
              <w:t>в случаях врожденного и оптокинетического нистагма вопрос о допу</w:t>
            </w:r>
            <w:r>
              <w:t>ске решается индивидуально</w:t>
            </w:r>
          </w:p>
        </w:tc>
      </w:tr>
    </w:tbl>
    <w:p w:rsidR="00000000" w:rsidRDefault="005A621D">
      <w:pPr>
        <w:pStyle w:val="ConsPlusNormal"/>
        <w:ind w:firstLine="540"/>
        <w:jc w:val="both"/>
      </w:pPr>
    </w:p>
    <w:p w:rsidR="00000000" w:rsidRDefault="005A621D">
      <w:pPr>
        <w:pStyle w:val="ConsPlusNormal"/>
        <w:ind w:firstLine="540"/>
        <w:jc w:val="both"/>
      </w:pPr>
      <w:r>
        <w:t>--------------------------------</w:t>
      </w:r>
    </w:p>
    <w:p w:rsidR="00000000" w:rsidRDefault="005A621D">
      <w:pPr>
        <w:pStyle w:val="ConsPlusNormal"/>
        <w:spacing w:before="200"/>
        <w:ind w:firstLine="540"/>
        <w:jc w:val="both"/>
      </w:pPr>
      <w:bookmarkStart w:id="3" w:name="Par220"/>
      <w:bookmarkEnd w:id="3"/>
      <w:r>
        <w:t>&lt;*&gt; Код диагноза по Международной классификации болезней (МКБ-10).</w:t>
      </w:r>
    </w:p>
    <w:p w:rsidR="00000000" w:rsidRDefault="005A621D">
      <w:pPr>
        <w:pStyle w:val="ConsPlusNormal"/>
      </w:pPr>
    </w:p>
    <w:p w:rsidR="00000000" w:rsidRDefault="005A621D">
      <w:pPr>
        <w:pStyle w:val="ConsPlusNormal"/>
        <w:jc w:val="both"/>
      </w:pPr>
    </w:p>
    <w:p w:rsidR="00000000" w:rsidRDefault="005A621D">
      <w:pPr>
        <w:pStyle w:val="ConsPlusNormal"/>
        <w:jc w:val="both"/>
      </w:pPr>
    </w:p>
    <w:p w:rsidR="00000000" w:rsidRDefault="005A621D">
      <w:pPr>
        <w:pStyle w:val="ConsPlusNormal"/>
        <w:jc w:val="both"/>
      </w:pPr>
    </w:p>
    <w:p w:rsidR="00000000" w:rsidRDefault="005A621D">
      <w:pPr>
        <w:pStyle w:val="ConsPlusNormal"/>
        <w:jc w:val="both"/>
      </w:pPr>
    </w:p>
    <w:p w:rsidR="00000000" w:rsidRDefault="005A621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5A621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5A621D">
      <w:pPr>
        <w:pStyle w:val="ConsPlusNonformat"/>
        <w:jc w:val="both"/>
      </w:pPr>
      <w:r>
        <w:t xml:space="preserve">                                                        Министерства</w:t>
      </w:r>
    </w:p>
    <w:p w:rsidR="00000000" w:rsidRDefault="005A621D">
      <w:pPr>
        <w:pStyle w:val="ConsPlusNonformat"/>
        <w:jc w:val="both"/>
      </w:pPr>
      <w:r>
        <w:t xml:space="preserve">                                                        здравоохранения</w:t>
      </w:r>
    </w:p>
    <w:p w:rsidR="00000000" w:rsidRDefault="005A621D">
      <w:pPr>
        <w:pStyle w:val="ConsPlusNonformat"/>
        <w:jc w:val="both"/>
      </w:pPr>
      <w:r>
        <w:t xml:space="preserve">                                             </w:t>
      </w:r>
      <w:r>
        <w:t xml:space="preserve">           Республики Беларусь</w:t>
      </w:r>
    </w:p>
    <w:p w:rsidR="00000000" w:rsidRDefault="005A621D">
      <w:pPr>
        <w:pStyle w:val="ConsPlusNonformat"/>
        <w:jc w:val="both"/>
      </w:pPr>
      <w:r>
        <w:t xml:space="preserve">                                                        22.09.2015 N 100</w:t>
      </w:r>
    </w:p>
    <w:p w:rsidR="00000000" w:rsidRDefault="005A621D">
      <w:pPr>
        <w:pStyle w:val="ConsPlusNormal"/>
      </w:pPr>
    </w:p>
    <w:p w:rsidR="00000000" w:rsidRDefault="005A621D">
      <w:pPr>
        <w:pStyle w:val="ConsPlusTitle"/>
        <w:jc w:val="center"/>
      </w:pPr>
      <w:bookmarkStart w:id="4" w:name="Par233"/>
      <w:bookmarkEnd w:id="4"/>
      <w:r>
        <w:t>ИНСТРУКЦИЯ</w:t>
      </w:r>
    </w:p>
    <w:p w:rsidR="00000000" w:rsidRDefault="005A621D">
      <w:pPr>
        <w:pStyle w:val="ConsPlusTitle"/>
        <w:jc w:val="center"/>
      </w:pPr>
      <w:r>
        <w:t>О ПОРЯДКЕ МЕДИЦИНСКОГО ОСВИДЕТЕЛЬСТВОВАНИЯ СУДОВОДИТЕЛЕЙ МОТОРНЫХ МАЛОМЕРНЫХ СУДОВ, МОЩНОСТЬ ДВИГАТЕЛЯ КОТОРЫХ ПРЕВЫШАЕТ 3,7 КИЛ</w:t>
      </w:r>
      <w:r>
        <w:t>ОВАТТА (5 ЛОШАДИНЫХ СИЛ)</w:t>
      </w:r>
    </w:p>
    <w:p w:rsidR="00000000" w:rsidRDefault="005A621D">
      <w:pPr>
        <w:pStyle w:val="ConsPlusNormal"/>
      </w:pPr>
    </w:p>
    <w:p w:rsidR="00000000" w:rsidRDefault="005A621D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5A621D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5A621D">
      <w:pPr>
        <w:pStyle w:val="ConsPlusNormal"/>
      </w:pPr>
    </w:p>
    <w:p w:rsidR="00000000" w:rsidRDefault="005A621D">
      <w:pPr>
        <w:pStyle w:val="ConsPlusNormal"/>
        <w:ind w:firstLine="540"/>
        <w:jc w:val="both"/>
      </w:pPr>
      <w:r>
        <w:t>1. Настоящая Инструкция устанавливает порядок медицинского освидетельствования судоводителей моторных маломерных судов, мощность двигателя которых превышает 3,7 киловатта (5 лошадиных сил) (далее - судовод</w:t>
      </w:r>
      <w:r>
        <w:t>ители).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2. Для целей настоящей Инструкции используются основные термины и их определения в значениях, установленных Кодексом внутреннего водного транспорта Республики Беларусь, Законом Республики Беларусь от 18 июня 1993 года "О здравоохранении" (Ведамасцi</w:t>
      </w:r>
      <w:r>
        <w:t xml:space="preserve"> Вярхоўнага Савета Рэспублiкi Беларусь, 1993 г., N 24, ст. 290; Национальный реестр правовых актов Республики Беларусь, 2008 г., N 159, 2/1460).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3. Медицинское освидетельствование судоводителей проводится медицинскими водительскими комиссиями (далее - води</w:t>
      </w:r>
      <w:r>
        <w:t>тельские комиссии) с целью определения возможности их допуска по состоянию здоровья к управлению моторными маломерными судами, мощность двигателя которых превышает 3,7 киловатта (5 лошадиных сил) (далее, если не установлено иное, - моторные маломерные суда</w:t>
      </w:r>
      <w:r>
        <w:t>).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lastRenderedPageBreak/>
        <w:t>4. Возрастные условия допуска к управлению моторными маломерными судами определяются законодательством Республики Беларусь.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5. Медицинское освидетельствование судоводителей проводится в очной форме.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6. В состав водительской комиссии должны входить следу</w:t>
      </w:r>
      <w:r>
        <w:t>ющие врачи-специалисты: врач-терапевт, врач-невролог, врач-офтальмолог, врач-оториноларинголог. При необходимости к работе в водительской комиссии могут привлекаться врачи-специалисты других профилей.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Председателем водительской комиссии назначается замести</w:t>
      </w:r>
      <w:r>
        <w:t>тель главного врача, а в случае необходимости - врач-специалист, имеющий квалификационную категорию и стаж работы по соответствующей специальности не менее трех лет, прошедший в установленном порядке подготовку по специальности "Профпатология" и (или) "Мед</w:t>
      </w:r>
      <w:r>
        <w:t>ико-социальная экспертиза".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Секретарем комиссии является медицинская сестра, входящая в состав водительской комиссии.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7. Водительская комиссия выполняет следующие функции: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7.1. рассматривает представленные в организацию здравоохранения гражданами документы, установленные пунктом 7.6 перечня административных процедур, осуществляемых государственными органами и иными организациями по заявлениям граждан, утвержденного Указом Пр</w:t>
      </w:r>
      <w:r>
        <w:t>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</w:t>
      </w:r>
      <w:r>
        <w:t>;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7.2. проводит в порядке, установленном настоящей Инструкцией и иными актами законодательства Республики Беларусь, медицинское освидетельствование судоводителей;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7.3. оформляет для выдачи гражданам, обратившимся в водительскую комиссию для медицинского ос</w:t>
      </w:r>
      <w:r>
        <w:t>видетельствования судоводителей, медицинские документы по формам, установленным постановлением Министерства здравоохранения Республики Беларусь от 9 июля 2010 г. N 92 "Об установлении форм "Медицинская справка о состоянии здоровья", "Выписка из медицинских</w:t>
      </w:r>
      <w:r>
        <w:t xml:space="preserve"> документов" и утверждении Инструкции о порядке их заполнения" (Национальный реестр правовых актов Республики Беларусь, 2010 г., N 209, 8/22699);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7.4. осуществляет иные функции, предусмотренные законодательством Республики Беларусь.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8. Водительская комисси</w:t>
      </w:r>
      <w:r>
        <w:t>я имеет право: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 xml:space="preserve">8.1. направлять проходящих медицинское освидетельствование судоводителей в государственные организации здравоохранения для проведения дополнительного медицинского обследования с целью уточнения диагноза и степени выраженности функциональных </w:t>
      </w:r>
      <w:r>
        <w:t>нарушений, а также для лечения и медицинской реабилитации;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8.2. по результатам медицинского освидетельствования судоводителей принимать решение об их допуске (недопуске) к управлению моторными маломерными судами в соответствии с законодательством Республик</w:t>
      </w:r>
      <w:r>
        <w:t>и Беларусь;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8.3. в установленном законодательством Республики Беларусь порядке запрашивать и получать от организаций здравоохранения, иных организаций и индивидуальных предпринимателей сведения и (или) документы, необходимые для принятия обоснованного реше</w:t>
      </w:r>
      <w:r>
        <w:t>ния о возможности допуска к управлению моторными маломерными судами;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8.4. давать разъяснения по вопросам, находящимся в ее компетенции;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8.5. осуществлять иные права, установленные законодательством Республики Беларусь.</w:t>
      </w:r>
    </w:p>
    <w:p w:rsidR="00000000" w:rsidRDefault="005A621D">
      <w:pPr>
        <w:pStyle w:val="ConsPlusNormal"/>
      </w:pPr>
    </w:p>
    <w:p w:rsidR="00000000" w:rsidRDefault="005A621D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5A621D">
      <w:pPr>
        <w:pStyle w:val="ConsPlusNormal"/>
        <w:jc w:val="center"/>
      </w:pPr>
      <w:r>
        <w:rPr>
          <w:b/>
          <w:bCs/>
        </w:rPr>
        <w:t>ПОРЯДОК МЕДИЦИНСКОГО ОСВИДЕТ</w:t>
      </w:r>
      <w:r>
        <w:rPr>
          <w:b/>
          <w:bCs/>
        </w:rPr>
        <w:t>ЕЛЬСТВОВАНИЯ СУДОВОДИТЕЛЕЙ</w:t>
      </w:r>
    </w:p>
    <w:p w:rsidR="00000000" w:rsidRDefault="005A621D">
      <w:pPr>
        <w:pStyle w:val="ConsPlusNormal"/>
      </w:pPr>
    </w:p>
    <w:p w:rsidR="00000000" w:rsidRDefault="005A621D">
      <w:pPr>
        <w:pStyle w:val="ConsPlusNormal"/>
        <w:ind w:firstLine="540"/>
        <w:jc w:val="both"/>
      </w:pPr>
      <w:r>
        <w:t xml:space="preserve">9. Судоводители при обращении в организацию здравоохранения для прохождения медицинского освидетельствования представляют документы, установленные пунктом 7.6 перечня административных </w:t>
      </w:r>
      <w:r>
        <w:lastRenderedPageBreak/>
        <w:t>процедур, осуществляемых государственными ор</w:t>
      </w:r>
      <w:r>
        <w:t>ганами и иными организациями по заявлениям граждан.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10. Медицинское освидетельствование судоводителя начинается с его регистрации медицинским регистратором организации здравоохранения, в структуре которой находится водительская комиссия.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11. После регистра</w:t>
      </w:r>
      <w:r>
        <w:t>ции судоводителя в водительской комиссии проводится его медицинский осмотр врачами-специалистами водительской комиссии.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12. Водительской комиссией при медицинском освидетельствовании судоводителей учитываются сведения об отсутствии (наличии) психиатрическо</w:t>
      </w:r>
      <w:r>
        <w:t>го и наркологического учета и информация, содержащаяся в выписке из медицинских документов, в том числе результаты проведенных медицинских осмотров и (или) лабораторных и иных методов исследования, которая может использоваться по решению председателя водит</w:t>
      </w:r>
      <w:r>
        <w:t>ельской комиссии без их повторного проведения.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13. При проведении медицинского освидетельствования судоводителей в случае необходимости проводятся иные дополнительные медицинские обследования и консультации в водительской комиссии или в других государствен</w:t>
      </w:r>
      <w:r>
        <w:t>ных организациях здравоохранения по месту жительства (месту пребывания), по месту работы, учебы, службы (далее - территориальная государственная организация здравоохранения) и (или) в организациях здравоохранения, оказывающих специализированную медицинскую</w:t>
      </w:r>
      <w:r>
        <w:t xml:space="preserve"> помощь.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14. При определении возможности допуска к управлению моторными маломерными судами водительские комиссии руководствуются перечнем медицинских противопоказаний, препятствующих управлению моторными маломерными судами, мощность двигателя которых превы</w:t>
      </w:r>
      <w:r>
        <w:t>шает 3,7 киловатта (5 лошадиных сил), и условий, при соблюдении которых лица допускаются по медицинским показаниям к управлению такими судами, согласно приложению к постановлению, утвердившему настоящую Инструкцию (далее - перечень медицинских противопоказ</w:t>
      </w:r>
      <w:r>
        <w:t>аний).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15. Водительская комиссия проводит медицинское освидетельствование судоводителей, основываясь на анализе результатов медицинского осмотра, лабораторных и иных исследований, анализе других документов, имеющихся на момент его проведения.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16. Заключени</w:t>
      </w:r>
      <w:r>
        <w:t>е о возможности допуска к управлению моторными маломерными судами делает каждый врач-специалист водительской комиссии индивидуально по своей специальности.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 xml:space="preserve">17. В случае вынесения заключения о невозможности допуска к управлению моторными маломерными судами </w:t>
      </w:r>
      <w:r>
        <w:t>врач-специалист водительской комиссии указывает номер пункта перечня медицинских противопоказаний, на основании которого вынесено это заключение.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18. Общее заключение о возможности допуска к управлению моторными маломерными судами выносится председателем в</w:t>
      </w:r>
      <w:r>
        <w:t>одительской комиссии.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19. Данные медицинского освид</w:t>
      </w:r>
      <w:r>
        <w:t>етельствования судоводителей заносятся в акт медицинской водительской комиссии, в котором отражаются сведения о состоянии здоровья судоводителя, а также делается запись об отсутствии или наличии допуска к управлению моторными маломерными судами и фиксирует</w:t>
      </w:r>
      <w:r>
        <w:t>ся заключение водительской комиссии о возможности допуска к управлению моторными маломерными судами.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Водительская комиссия одновременно с актом медицинской водительской комиссии ведет журнал протоколов заседаний медицинской водительской комиссии.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20. Медиц</w:t>
      </w:r>
      <w:r>
        <w:t>инское освидетельствование судоводителей не проводится при наличии у них острого или обострения хронического заболевания, в том числе в период временной нетрудоспособности.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21. В отдельных случаях, требующих индивидуального подхода, возможность допуска к у</w:t>
      </w:r>
      <w:r>
        <w:t>правлению моторными маломерными судами определяется водительской комиссией на основании заключения врача-специалиста или врачебно-консультационной комиссии организации здравоохранения, оказывающей специализированную медицинскую помощь, с учетом функциональ</w:t>
      </w:r>
      <w:r>
        <w:t>ного состояния организма, результатов проведенного лечения и систематического медицинского наблюдения, характера и выраженности заболевания, возраста гражданина, опыта управления моторным маломерным судном.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22. Лицу, признанному допущенным к управлению мот</w:t>
      </w:r>
      <w:r>
        <w:t xml:space="preserve">орными маломерными судами, в установленном законодательством Республики Беларусь порядке выдается медицинская справка о </w:t>
      </w:r>
      <w:r>
        <w:lastRenderedPageBreak/>
        <w:t>состоянии здоровья, подтверждающая его годность к управлению моторными маломерными судами, которая подписывается председателем и секрета</w:t>
      </w:r>
      <w:r>
        <w:t>рем водительской комиссии и заверяется печатью организации здравоохранения или печатью водительской комиссии с указанием наименования организации здравоохранения, в структуре которой она находится.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23. Срок действия медицинской справки о состоянии здоровья</w:t>
      </w:r>
      <w:r>
        <w:t>, подтверждающей годность к управлению моторными маломерными судами, составляет не более пяти лет, по истечении которого судоводители могут повторно обращаться в водительскую комиссию для прохождения медицинского освидетельствования.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24. Лицам, не допущенн</w:t>
      </w:r>
      <w:r>
        <w:t>ым по результатам медицинского освидетельствования судоводителей к управлению моторными маломерными судами, в установленном законодательством Республики Беларусь порядке выдается выписка из медицинских документов с заключением водительской комиссии о налич</w:t>
      </w:r>
      <w:r>
        <w:t>ии заболевания или противопоказания, препятствующего управлению ими.</w:t>
      </w:r>
    </w:p>
    <w:p w:rsidR="00000000" w:rsidRDefault="005A621D">
      <w:pPr>
        <w:pStyle w:val="ConsPlusNormal"/>
        <w:spacing w:before="200"/>
        <w:ind w:firstLine="540"/>
        <w:jc w:val="both"/>
      </w:pPr>
      <w:r>
        <w:t>25. Копии актов медицинской водительской комиссии направляются в территориальные государственные организации здравоохранения для приобщения к медицинским документам пациента.</w:t>
      </w:r>
    </w:p>
    <w:p w:rsidR="00000000" w:rsidRDefault="005A621D">
      <w:pPr>
        <w:pStyle w:val="ConsPlusNormal"/>
        <w:ind w:firstLine="540"/>
        <w:jc w:val="both"/>
      </w:pPr>
    </w:p>
    <w:p w:rsidR="00000000" w:rsidRDefault="005A621D">
      <w:pPr>
        <w:pStyle w:val="ConsPlusNormal"/>
        <w:ind w:firstLine="540"/>
        <w:jc w:val="both"/>
      </w:pPr>
    </w:p>
    <w:p w:rsidR="00000000" w:rsidRDefault="005A6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21D" w:rsidRDefault="005A621D">
      <w:pPr>
        <w:pStyle w:val="ConsPlusNormal"/>
        <w:rPr>
          <w:sz w:val="16"/>
          <w:szCs w:val="16"/>
        </w:rPr>
      </w:pPr>
    </w:p>
    <w:sectPr w:rsidR="005A62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47631D"/>
    <w:rsid w:val="0047631D"/>
    <w:rsid w:val="005A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4828</Words>
  <Characters>27522</Characters>
  <Application>Microsoft Office Word</Application>
  <DocSecurity>2</DocSecurity>
  <Lines>229</Lines>
  <Paragraphs>64</Paragraphs>
  <ScaleCrop>false</ScaleCrop>
  <Company>КонсультантПлюс Версия 4018.00.51</Company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User</cp:lastModifiedBy>
  <cp:revision>2</cp:revision>
  <dcterms:created xsi:type="dcterms:W3CDTF">2020-05-26T13:47:00Z</dcterms:created>
  <dcterms:modified xsi:type="dcterms:W3CDTF">2020-05-26T13:47:00Z</dcterms:modified>
</cp:coreProperties>
</file>